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A7" w:rsidRDefault="00893C88" w:rsidP="009757E7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9757E7" w:rsidRPr="009757E7">
        <w:rPr>
          <w:b/>
          <w:sz w:val="28"/>
          <w:szCs w:val="28"/>
          <w:lang w:val="uk-UA"/>
        </w:rPr>
        <w:t xml:space="preserve">Капітальний ремонт житлового фонду: капремонт шатрової покрівлі житлового будинку № 1 по вул. Богуна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№ </w:t>
      </w:r>
      <w:r w:rsidR="009757E7" w:rsidRPr="009757E7">
        <w:rPr>
          <w:b/>
          <w:sz w:val="28"/>
          <w:szCs w:val="28"/>
          <w:lang w:val="uk-UA"/>
        </w:rPr>
        <w:t>UA-2021-05-28-003696-b</w:t>
      </w:r>
    </w:p>
    <w:p w:rsidR="00412988" w:rsidRPr="007464D2" w:rsidRDefault="004129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закупівлі: </w:t>
      </w:r>
      <w:r w:rsidR="009757E7" w:rsidRPr="009757E7">
        <w:rPr>
          <w:rFonts w:ascii="Times New Roman" w:hAnsi="Times New Roman" w:cs="Times New Roman"/>
          <w:sz w:val="28"/>
          <w:szCs w:val="28"/>
          <w:lang w:val="uk-UA"/>
        </w:rPr>
        <w:t>613 889,80</w:t>
      </w:r>
      <w:r w:rsidR="009757E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 т. ч. ПДВ), видатки передбачені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рішенням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від 24.12.2020 №62-МР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988">
        <w:rPr>
          <w:rFonts w:ascii="Times New Roman" w:hAnsi="Times New Roman" w:cs="Times New Roman"/>
          <w:sz w:val="28"/>
          <w:szCs w:val="28"/>
          <w:lang w:val="uk-UA"/>
        </w:rPr>
        <w:t>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2021 рік».</w:t>
      </w:r>
    </w:p>
    <w:p w:rsid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по капітальному ремонту шатрової покрівлі житлового будинку № </w:t>
      </w:r>
      <w:r w:rsidR="009757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9757E7">
        <w:rPr>
          <w:rFonts w:ascii="Times New Roman" w:hAnsi="Times New Roman" w:cs="Times New Roman"/>
          <w:sz w:val="28"/>
          <w:szCs w:val="28"/>
          <w:lang w:val="uk-UA"/>
        </w:rPr>
        <w:t>Богуна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м. Суми здійснений з урахуванням ДСТУ Б Д.1.1-1:2013 «Правила визначення вартості будівництва» відповідно до розробленої та затвердженої проектно-кошторисної документації.</w:t>
      </w: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851867" w:rsidRPr="007464D2" w:rsidRDefault="00851867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9757E7" w:rsidRPr="009757E7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житлового фонду: капремонт шатрової покрівлі житлового будинку </w:t>
      </w:r>
      <w:r w:rsidR="009757E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757E7" w:rsidRPr="009757E7">
        <w:rPr>
          <w:rFonts w:ascii="Times New Roman" w:hAnsi="Times New Roman" w:cs="Times New Roman"/>
          <w:sz w:val="28"/>
          <w:szCs w:val="28"/>
          <w:lang w:val="uk-UA"/>
        </w:rPr>
        <w:t>№ 1 по вул. Богуна м. Суми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ектно-кошторисної документації.</w:t>
      </w:r>
    </w:p>
    <w:p w:rsidR="007464D2" w:rsidRPr="007464D2" w:rsidRDefault="009757E7" w:rsidP="0085186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Гарантійний строк експлуатації об’єкта становить 5 років від дня його введення в експлуатацію.</w:t>
      </w:r>
    </w:p>
    <w:bookmarkEnd w:id="0"/>
    <w:p w:rsidR="007464D2" w:rsidRPr="007464D2" w:rsidRDefault="007464D2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5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12988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7464D2"/>
    <w:rsid w:val="007675A1"/>
    <w:rsid w:val="008133B8"/>
    <w:rsid w:val="00851867"/>
    <w:rsid w:val="0088582A"/>
    <w:rsid w:val="00893C88"/>
    <w:rsid w:val="008D2AF9"/>
    <w:rsid w:val="008E165F"/>
    <w:rsid w:val="00933C97"/>
    <w:rsid w:val="009465E0"/>
    <w:rsid w:val="009757E7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2A2F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14</cp:revision>
  <cp:lastPrinted>2021-01-29T09:19:00Z</cp:lastPrinted>
  <dcterms:created xsi:type="dcterms:W3CDTF">2021-02-04T11:12:00Z</dcterms:created>
  <dcterms:modified xsi:type="dcterms:W3CDTF">2021-05-28T11:30:00Z</dcterms:modified>
</cp:coreProperties>
</file>